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3C" w:rsidRPr="007173A8" w:rsidRDefault="007173A8" w:rsidP="007173A8">
      <w:pPr>
        <w:spacing w:after="0" w:line="240" w:lineRule="auto"/>
        <w:jc w:val="center"/>
        <w:rPr>
          <w:rFonts w:ascii="Georgia" w:hAnsi="Georgia"/>
          <w:b/>
          <w:sz w:val="44"/>
        </w:rPr>
      </w:pPr>
      <w:r w:rsidRPr="007173A8">
        <w:rPr>
          <w:rFonts w:ascii="Georgia" w:hAnsi="Georgia"/>
          <w:b/>
          <w:sz w:val="44"/>
        </w:rPr>
        <w:t xml:space="preserve">MCUCSA </w:t>
      </w:r>
      <w:r w:rsidR="0074193D">
        <w:rPr>
          <w:rFonts w:ascii="Georgia" w:hAnsi="Georgia"/>
          <w:b/>
          <w:sz w:val="44"/>
        </w:rPr>
        <w:t>Spring</w:t>
      </w:r>
      <w:r w:rsidR="001E16A8">
        <w:rPr>
          <w:rFonts w:ascii="Georgia" w:hAnsi="Georgia"/>
          <w:b/>
          <w:sz w:val="44"/>
        </w:rPr>
        <w:t xml:space="preserve"> 201</w:t>
      </w:r>
      <w:r w:rsidR="0074193D">
        <w:rPr>
          <w:rFonts w:ascii="Georgia" w:hAnsi="Georgia"/>
          <w:b/>
          <w:sz w:val="44"/>
        </w:rPr>
        <w:t>7</w:t>
      </w:r>
      <w:r w:rsidRPr="007173A8">
        <w:rPr>
          <w:rFonts w:ascii="Georgia" w:hAnsi="Georgia"/>
          <w:b/>
          <w:sz w:val="44"/>
        </w:rPr>
        <w:t xml:space="preserve"> Meeting</w:t>
      </w:r>
    </w:p>
    <w:p w:rsidR="007173A8" w:rsidRDefault="0074193D" w:rsidP="007173A8">
      <w:pPr>
        <w:spacing w:after="0" w:line="240" w:lineRule="auto"/>
        <w:jc w:val="center"/>
        <w:rPr>
          <w:rFonts w:ascii="Georgia" w:hAnsi="Georgia"/>
        </w:rPr>
      </w:pPr>
      <w:r>
        <w:rPr>
          <w:rFonts w:ascii="Georgia" w:hAnsi="Georgia"/>
        </w:rPr>
        <w:t>March 24, 2017 – St. Olaf College</w:t>
      </w:r>
    </w:p>
    <w:p w:rsidR="007173A8" w:rsidRDefault="007173A8" w:rsidP="007173A8">
      <w:pPr>
        <w:spacing w:after="0" w:line="240" w:lineRule="auto"/>
        <w:jc w:val="center"/>
        <w:rPr>
          <w:rFonts w:ascii="Georgia" w:hAnsi="Georgia"/>
        </w:rPr>
      </w:pPr>
    </w:p>
    <w:p w:rsidR="007173A8" w:rsidRPr="007173A8" w:rsidRDefault="007173A8" w:rsidP="007173A8">
      <w:pPr>
        <w:spacing w:after="0" w:line="240" w:lineRule="auto"/>
        <w:rPr>
          <w:rFonts w:ascii="Georgia" w:hAnsi="Georgia"/>
          <w:b/>
          <w:sz w:val="32"/>
        </w:rPr>
      </w:pPr>
      <w:r w:rsidRPr="007173A8">
        <w:rPr>
          <w:rFonts w:ascii="Georgia" w:hAnsi="Georgia"/>
          <w:b/>
          <w:sz w:val="32"/>
        </w:rPr>
        <w:t>Location</w:t>
      </w:r>
    </w:p>
    <w:p w:rsidR="007046BB" w:rsidRDefault="007046BB" w:rsidP="007173A8">
      <w:pPr>
        <w:spacing w:after="0" w:line="240" w:lineRule="auto"/>
        <w:rPr>
          <w:rFonts w:ascii="Georgia" w:hAnsi="Georgia"/>
        </w:rPr>
      </w:pPr>
    </w:p>
    <w:p w:rsidR="009C3BB5" w:rsidRDefault="0074193D" w:rsidP="007173A8">
      <w:pPr>
        <w:spacing w:after="0" w:line="240" w:lineRule="auto"/>
        <w:rPr>
          <w:rFonts w:ascii="Georgia" w:hAnsi="Georgia"/>
        </w:rPr>
      </w:pPr>
      <w:r w:rsidRPr="0074193D">
        <w:rPr>
          <w:rFonts w:ascii="Georgia" w:hAnsi="Georgia"/>
        </w:rPr>
        <w:t xml:space="preserve">Location: </w:t>
      </w:r>
      <w:r w:rsidR="00C47488">
        <w:rPr>
          <w:rFonts w:ascii="Georgia" w:hAnsi="Georgia"/>
        </w:rPr>
        <w:t xml:space="preserve">St. Olaf College, </w:t>
      </w:r>
      <w:proofErr w:type="spellStart"/>
      <w:r w:rsidRPr="0074193D">
        <w:rPr>
          <w:rFonts w:ascii="Georgia" w:hAnsi="Georgia"/>
        </w:rPr>
        <w:t>Buntrock</w:t>
      </w:r>
      <w:proofErr w:type="spellEnd"/>
      <w:r w:rsidRPr="0074193D">
        <w:rPr>
          <w:rFonts w:ascii="Georgia" w:hAnsi="Georgia"/>
        </w:rPr>
        <w:t xml:space="preserve"> Commons, </w:t>
      </w:r>
      <w:proofErr w:type="gramStart"/>
      <w:r w:rsidRPr="0074193D">
        <w:rPr>
          <w:rFonts w:ascii="Georgia" w:hAnsi="Georgia"/>
        </w:rPr>
        <w:t>2nd</w:t>
      </w:r>
      <w:proofErr w:type="gramEnd"/>
      <w:r w:rsidRPr="0074193D">
        <w:rPr>
          <w:rFonts w:ascii="Georgia" w:hAnsi="Georgia"/>
        </w:rPr>
        <w:t xml:space="preserve"> Floor -Sun Ballroom </w:t>
      </w:r>
      <w:r w:rsidRPr="0074193D">
        <w:rPr>
          <w:rFonts w:ascii="Georgia" w:hAnsi="Georgia"/>
        </w:rPr>
        <w:br/>
        <w:t>Driving Directions</w:t>
      </w:r>
      <w:r w:rsidR="009C3BB5">
        <w:rPr>
          <w:rFonts w:ascii="Georgia" w:hAnsi="Georgia"/>
        </w:rPr>
        <w:t xml:space="preserve">: </w:t>
      </w:r>
      <w:hyperlink r:id="rId7" w:history="1">
        <w:r w:rsidR="009C3BB5" w:rsidRPr="0074193D">
          <w:rPr>
            <w:rStyle w:val="Hyperlink"/>
            <w:rFonts w:ascii="Georgia" w:hAnsi="Georgia"/>
          </w:rPr>
          <w:t>http://wp.stolaf.edu/visiting/directions-and-printable-maps/</w:t>
        </w:r>
      </w:hyperlink>
      <w:r w:rsidR="009C3BB5" w:rsidRPr="0074193D">
        <w:rPr>
          <w:rFonts w:ascii="Georgia" w:hAnsi="Georgia"/>
        </w:rPr>
        <w:t> </w:t>
      </w:r>
    </w:p>
    <w:p w:rsidR="00895A23" w:rsidRDefault="000924B2" w:rsidP="007173A8">
      <w:pPr>
        <w:spacing w:after="0" w:line="240" w:lineRule="auto"/>
        <w:rPr>
          <w:rFonts w:ascii="Georgia" w:hAnsi="Georgia"/>
        </w:rPr>
      </w:pPr>
      <w:r>
        <w:rPr>
          <w:rFonts w:ascii="Georgia" w:hAnsi="Georgia"/>
        </w:rPr>
        <w:t>Campus Map</w:t>
      </w:r>
      <w:r w:rsidR="0074193D" w:rsidRPr="0074193D">
        <w:rPr>
          <w:rFonts w:ascii="Georgia" w:hAnsi="Georgia"/>
        </w:rPr>
        <w:t xml:space="preserve">: </w:t>
      </w:r>
      <w:hyperlink r:id="rId8" w:history="1">
        <w:r w:rsidR="00895A23" w:rsidRPr="00712FFD">
          <w:rPr>
            <w:rStyle w:val="Hyperlink"/>
            <w:rFonts w:ascii="Georgia" w:hAnsi="Georgia"/>
          </w:rPr>
          <w:t>http://wp.stolaf.edu/visiting/files/2012/11/STObw2D_Directions8-1.pdf</w:t>
        </w:r>
      </w:hyperlink>
    </w:p>
    <w:p w:rsidR="00C47488" w:rsidRDefault="0074193D" w:rsidP="007173A8">
      <w:pPr>
        <w:spacing w:after="0" w:line="240" w:lineRule="auto"/>
        <w:rPr>
          <w:rFonts w:ascii="Georgia" w:hAnsi="Georgia"/>
        </w:rPr>
      </w:pPr>
      <w:r w:rsidRPr="0074193D">
        <w:rPr>
          <w:rFonts w:ascii="Georgia" w:hAnsi="Georgia"/>
        </w:rPr>
        <w:t>Parking</w:t>
      </w:r>
      <w:r w:rsidR="00895A23">
        <w:rPr>
          <w:rFonts w:ascii="Georgia" w:hAnsi="Georgia"/>
        </w:rPr>
        <w:t xml:space="preserve">: </w:t>
      </w:r>
      <w:proofErr w:type="spellStart"/>
      <w:proofErr w:type="gramStart"/>
      <w:r w:rsidR="00895A23">
        <w:rPr>
          <w:rFonts w:ascii="Georgia" w:hAnsi="Georgia"/>
        </w:rPr>
        <w:t>Buntrock</w:t>
      </w:r>
      <w:proofErr w:type="spellEnd"/>
      <w:r w:rsidR="00895A23">
        <w:rPr>
          <w:rFonts w:ascii="Georgia" w:hAnsi="Georgia"/>
        </w:rPr>
        <w:t xml:space="preserve"> Commons</w:t>
      </w:r>
      <w:proofErr w:type="gramEnd"/>
      <w:r w:rsidR="00895A23">
        <w:rPr>
          <w:rFonts w:ascii="Georgia" w:hAnsi="Georgia"/>
        </w:rPr>
        <w:t xml:space="preserve"> parking lot – use the Visitor Parking in the first two rows or any of the available spaces labeled Faculty/Staff/Visitor Parking. </w:t>
      </w:r>
    </w:p>
    <w:p w:rsidR="00895A23" w:rsidRDefault="00895A23" w:rsidP="007173A8">
      <w:pPr>
        <w:spacing w:after="0" w:line="240" w:lineRule="auto"/>
        <w:rPr>
          <w:rFonts w:ascii="Georgia" w:hAnsi="Georgia"/>
          <w:b/>
          <w:sz w:val="32"/>
        </w:rPr>
      </w:pPr>
    </w:p>
    <w:p w:rsidR="00626B80" w:rsidRPr="003F13AA" w:rsidRDefault="00626B80" w:rsidP="007173A8">
      <w:pPr>
        <w:spacing w:after="0" w:line="240" w:lineRule="auto"/>
        <w:rPr>
          <w:rFonts w:ascii="Georgia" w:hAnsi="Georgia"/>
          <w:b/>
          <w:sz w:val="32"/>
        </w:rPr>
      </w:pPr>
      <w:r w:rsidRPr="003F13AA">
        <w:rPr>
          <w:rFonts w:ascii="Georgia" w:hAnsi="Georgia"/>
          <w:b/>
          <w:sz w:val="32"/>
        </w:rPr>
        <w:t>Schedule</w:t>
      </w:r>
    </w:p>
    <w:p w:rsidR="00626B80" w:rsidRDefault="00626B80" w:rsidP="007173A8">
      <w:pPr>
        <w:spacing w:after="0" w:line="240" w:lineRule="auto"/>
        <w:rPr>
          <w:rFonts w:ascii="Georgia" w:hAnsi="Georgia"/>
        </w:rPr>
      </w:pPr>
    </w:p>
    <w:p w:rsidR="00626B80" w:rsidRDefault="00626B80" w:rsidP="007173A8">
      <w:pPr>
        <w:spacing w:after="0" w:line="240" w:lineRule="auto"/>
        <w:rPr>
          <w:rFonts w:ascii="Georgia" w:hAnsi="Georgia"/>
        </w:rPr>
      </w:pPr>
      <w:r w:rsidRPr="003F13AA">
        <w:rPr>
          <w:rFonts w:ascii="Georgia" w:hAnsi="Georgia"/>
          <w:b/>
        </w:rPr>
        <w:t>8:30-9:00</w:t>
      </w:r>
      <w:r>
        <w:rPr>
          <w:rFonts w:ascii="Georgia" w:hAnsi="Georgia"/>
        </w:rPr>
        <w:tab/>
        <w:t>Registration</w:t>
      </w:r>
    </w:p>
    <w:p w:rsidR="002156E2" w:rsidRPr="00C4795C" w:rsidRDefault="002156E2" w:rsidP="007173A8">
      <w:pPr>
        <w:spacing w:after="0" w:line="240" w:lineRule="auto"/>
        <w:rPr>
          <w:rFonts w:ascii="Georgia" w:hAnsi="Georgia"/>
          <w:sz w:val="8"/>
          <w:szCs w:val="8"/>
        </w:rPr>
      </w:pPr>
    </w:p>
    <w:p w:rsidR="00626B80" w:rsidRDefault="00626B80" w:rsidP="007173A8">
      <w:pPr>
        <w:spacing w:after="0" w:line="240" w:lineRule="auto"/>
        <w:rPr>
          <w:rFonts w:ascii="Georgia" w:hAnsi="Georgia"/>
        </w:rPr>
      </w:pPr>
      <w:r w:rsidRPr="003F13AA">
        <w:rPr>
          <w:rFonts w:ascii="Georgia" w:hAnsi="Georgia"/>
          <w:b/>
        </w:rPr>
        <w:t>9:00-9:15</w:t>
      </w:r>
      <w:r>
        <w:rPr>
          <w:rFonts w:ascii="Georgia" w:hAnsi="Georgia"/>
        </w:rPr>
        <w:tab/>
        <w:t xml:space="preserve">Welcome – </w:t>
      </w:r>
      <w:r w:rsidR="00C47488">
        <w:rPr>
          <w:rFonts w:ascii="Georgia" w:hAnsi="Georgia"/>
        </w:rPr>
        <w:t>St. Olaf College</w:t>
      </w:r>
      <w:r>
        <w:rPr>
          <w:rFonts w:ascii="Georgia" w:hAnsi="Georgia"/>
        </w:rPr>
        <w:t xml:space="preserve"> </w:t>
      </w:r>
    </w:p>
    <w:p w:rsidR="002156E2" w:rsidRPr="00C4795C" w:rsidRDefault="002156E2" w:rsidP="007173A8">
      <w:pPr>
        <w:spacing w:after="0" w:line="240" w:lineRule="auto"/>
        <w:rPr>
          <w:rFonts w:ascii="Georgia" w:hAnsi="Georgia"/>
          <w:sz w:val="8"/>
          <w:szCs w:val="8"/>
        </w:rPr>
      </w:pPr>
    </w:p>
    <w:p w:rsidR="001E16A8" w:rsidRPr="001E16A8" w:rsidRDefault="00626B80" w:rsidP="00FF3686">
      <w:pPr>
        <w:ind w:left="1440" w:hanging="1440"/>
        <w:rPr>
          <w:rFonts w:ascii="Georgia" w:eastAsia="Times New Roman" w:hAnsi="Georgia" w:cs="Times New Roman"/>
          <w:b/>
          <w:bCs/>
          <w:iCs/>
          <w:color w:val="000000"/>
        </w:rPr>
      </w:pPr>
      <w:r w:rsidRPr="003F13AA">
        <w:rPr>
          <w:rFonts w:ascii="Georgia" w:hAnsi="Georgia"/>
          <w:b/>
        </w:rPr>
        <w:t>9:15-12:00</w:t>
      </w:r>
      <w:r>
        <w:rPr>
          <w:rFonts w:ascii="Georgia" w:hAnsi="Georgia"/>
        </w:rPr>
        <w:tab/>
      </w:r>
      <w:r w:rsidR="00C47488" w:rsidRPr="00C47488">
        <w:rPr>
          <w:rFonts w:ascii="Georgia" w:eastAsia="Times New Roman" w:hAnsi="Georgia" w:cs="Times New Roman"/>
          <w:b/>
          <w:bCs/>
          <w:iCs/>
          <w:caps/>
          <w:color w:val="000000"/>
        </w:rPr>
        <w:t>Providing Effective, Culturally Competent Services to Muslim Students</w:t>
      </w:r>
    </w:p>
    <w:p w:rsidR="00C4795C" w:rsidRPr="00C47488" w:rsidRDefault="00C47488" w:rsidP="00C47488">
      <w:pPr>
        <w:spacing w:after="0" w:line="240" w:lineRule="auto"/>
        <w:ind w:left="1440"/>
        <w:rPr>
          <w:rFonts w:ascii="Georgia" w:hAnsi="Georgia"/>
          <w:bCs/>
          <w:i/>
        </w:rPr>
      </w:pPr>
      <w:proofErr w:type="spellStart"/>
      <w:r w:rsidRPr="00C47488">
        <w:rPr>
          <w:rFonts w:ascii="Georgia" w:hAnsi="Georgia"/>
          <w:bCs/>
          <w:i/>
        </w:rPr>
        <w:t>Rashed</w:t>
      </w:r>
      <w:proofErr w:type="spellEnd"/>
      <w:r w:rsidRPr="00C47488">
        <w:rPr>
          <w:rFonts w:ascii="Georgia" w:hAnsi="Georgia"/>
          <w:bCs/>
          <w:i/>
        </w:rPr>
        <w:t xml:space="preserve"> </w:t>
      </w:r>
      <w:proofErr w:type="spellStart"/>
      <w:r w:rsidRPr="00C47488">
        <w:rPr>
          <w:rFonts w:ascii="Georgia" w:hAnsi="Georgia"/>
          <w:bCs/>
          <w:i/>
        </w:rPr>
        <w:t>Ferdous</w:t>
      </w:r>
      <w:proofErr w:type="spellEnd"/>
      <w:r>
        <w:rPr>
          <w:rFonts w:ascii="Georgia" w:hAnsi="Georgia"/>
          <w:bCs/>
          <w:i/>
        </w:rPr>
        <w:t xml:space="preserve"> -</w:t>
      </w:r>
      <w:r w:rsidRPr="00C47488">
        <w:rPr>
          <w:rFonts w:ascii="Georgia" w:hAnsi="Georgia"/>
          <w:bCs/>
          <w:i/>
        </w:rPr>
        <w:t xml:space="preserve"> </w:t>
      </w:r>
      <w:r w:rsidRPr="00C47488">
        <w:rPr>
          <w:rFonts w:ascii="Georgia" w:hAnsi="Georgia"/>
          <w:bCs/>
        </w:rPr>
        <w:t>Vice President</w:t>
      </w:r>
      <w:r w:rsidR="00B4576A">
        <w:rPr>
          <w:rFonts w:ascii="Georgia" w:hAnsi="Georgia"/>
          <w:bCs/>
        </w:rPr>
        <w:t xml:space="preserve">, </w:t>
      </w:r>
      <w:r w:rsidRPr="00C47488">
        <w:rPr>
          <w:rFonts w:ascii="Georgia" w:hAnsi="Georgia"/>
          <w:bCs/>
        </w:rPr>
        <w:t>Islamic Resource Group</w:t>
      </w:r>
    </w:p>
    <w:p w:rsidR="00C47488" w:rsidRDefault="00C47488" w:rsidP="00C47488">
      <w:pPr>
        <w:spacing w:after="0" w:line="240" w:lineRule="auto"/>
        <w:ind w:left="1440"/>
        <w:rPr>
          <w:rFonts w:ascii="Georgia" w:hAnsi="Georgia"/>
        </w:rPr>
      </w:pPr>
    </w:p>
    <w:p w:rsidR="00C47488" w:rsidRPr="00C47488" w:rsidRDefault="00C47488" w:rsidP="00C47488">
      <w:pPr>
        <w:spacing w:after="0" w:line="240" w:lineRule="auto"/>
        <w:ind w:left="1440"/>
        <w:rPr>
          <w:rFonts w:ascii="Georgia" w:eastAsia="Times New Roman" w:hAnsi="Georgia" w:cs="Times New Roman"/>
          <w:color w:val="000000"/>
        </w:rPr>
      </w:pPr>
      <w:r w:rsidRPr="00C47488">
        <w:rPr>
          <w:rFonts w:ascii="Georgia" w:eastAsia="Times New Roman" w:hAnsi="Georgia" w:cs="Times New Roman"/>
          <w:color w:val="000000"/>
        </w:rPr>
        <w:t>The program includes an introductory presentation on the experiences of Muslim students and implications for Muslim employees and intersectionality of race, gender and religion.  </w:t>
      </w:r>
      <w:r>
        <w:rPr>
          <w:rFonts w:ascii="Georgia" w:eastAsia="Times New Roman" w:hAnsi="Georgia" w:cs="Times New Roman"/>
          <w:color w:val="000000"/>
        </w:rPr>
        <w:t>Shared will be</w:t>
      </w:r>
      <w:r w:rsidRPr="00C47488">
        <w:rPr>
          <w:rFonts w:ascii="Georgia" w:eastAsia="Times New Roman" w:hAnsi="Georgia" w:cs="Times New Roman"/>
          <w:color w:val="000000"/>
        </w:rPr>
        <w:t xml:space="preserve"> common stereotypes and other barriers faced by Muslims in the workplace citing Equal Employment Opportunity Commission reports and other experiences in workplace environment, along with an overview of Muslim traditions and practices, pertinent contemporary issues, and their implications for Muslim employees, co-workers and clients. </w:t>
      </w:r>
    </w:p>
    <w:p w:rsidR="00C47488" w:rsidRDefault="00C47488" w:rsidP="00C47488">
      <w:pPr>
        <w:spacing w:after="0" w:line="240" w:lineRule="auto"/>
        <w:ind w:left="1440"/>
        <w:rPr>
          <w:rFonts w:ascii="Georgia" w:eastAsia="Times New Roman" w:hAnsi="Georgia" w:cs="Times New Roman"/>
          <w:color w:val="000000"/>
        </w:rPr>
      </w:pPr>
    </w:p>
    <w:p w:rsidR="00C47488" w:rsidRDefault="00C47488" w:rsidP="00C47488">
      <w:pPr>
        <w:spacing w:after="0" w:line="240" w:lineRule="auto"/>
        <w:ind w:left="1440"/>
        <w:rPr>
          <w:rFonts w:ascii="Georgia" w:eastAsia="Times New Roman" w:hAnsi="Georgia" w:cs="Times New Roman"/>
          <w:color w:val="000000"/>
        </w:rPr>
      </w:pPr>
      <w:r w:rsidRPr="00C47488">
        <w:rPr>
          <w:rFonts w:ascii="Georgia" w:eastAsia="Times New Roman" w:hAnsi="Georgia" w:cs="Times New Roman"/>
          <w:color w:val="000000"/>
        </w:rPr>
        <w:t xml:space="preserve">The event will also feature </w:t>
      </w:r>
      <w:r w:rsidRPr="00C47488">
        <w:rPr>
          <w:rFonts w:ascii="Georgia" w:eastAsia="Times New Roman" w:hAnsi="Georgia" w:cs="Times New Roman"/>
          <w:b/>
          <w:color w:val="000000"/>
        </w:rPr>
        <w:t>panel discussion</w:t>
      </w:r>
      <w:r w:rsidRPr="00C47488">
        <w:rPr>
          <w:rFonts w:ascii="Georgia" w:eastAsia="Times New Roman" w:hAnsi="Georgia" w:cs="Times New Roman"/>
          <w:color w:val="000000"/>
        </w:rPr>
        <w:t xml:space="preserve"> with young Muslim professionals, and </w:t>
      </w:r>
      <w:r w:rsidRPr="00C47488">
        <w:rPr>
          <w:rFonts w:ascii="Georgia" w:eastAsia="Times New Roman" w:hAnsi="Georgia" w:cs="Times New Roman"/>
          <w:b/>
          <w:color w:val="000000"/>
        </w:rPr>
        <w:t>breakout discussions</w:t>
      </w:r>
      <w:r w:rsidRPr="00C47488">
        <w:rPr>
          <w:rFonts w:ascii="Georgia" w:eastAsia="Times New Roman" w:hAnsi="Georgia" w:cs="Times New Roman"/>
          <w:color w:val="000000"/>
        </w:rPr>
        <w:t xml:space="preserve"> including both student and employer scenarios. </w:t>
      </w:r>
    </w:p>
    <w:p w:rsidR="00C47488" w:rsidRDefault="00C47488" w:rsidP="00C47488">
      <w:pPr>
        <w:spacing w:after="0" w:line="240" w:lineRule="auto"/>
        <w:ind w:left="1440"/>
        <w:rPr>
          <w:rFonts w:ascii="Georgia" w:eastAsia="Times New Roman" w:hAnsi="Georgia" w:cs="Times New Roman"/>
          <w:color w:val="000000"/>
        </w:rPr>
      </w:pPr>
    </w:p>
    <w:p w:rsidR="00C47488" w:rsidRPr="00C47488" w:rsidRDefault="00C47488" w:rsidP="00C47488">
      <w:pPr>
        <w:spacing w:after="0" w:line="240" w:lineRule="auto"/>
        <w:ind w:left="1440"/>
        <w:rPr>
          <w:rFonts w:ascii="Georgia" w:eastAsia="Times New Roman" w:hAnsi="Georgia" w:cs="Times New Roman"/>
          <w:color w:val="000000"/>
        </w:rPr>
      </w:pPr>
      <w:r w:rsidRPr="00C47488">
        <w:rPr>
          <w:rFonts w:ascii="Georgia" w:eastAsia="Times New Roman" w:hAnsi="Georgia" w:cs="Times New Roman"/>
          <w:color w:val="000000"/>
        </w:rPr>
        <w:t xml:space="preserve">The seminar will also address tips and strategies for preventing discrimination, as well steps towards building an inclusive and productive college and work environment where all students and employees can </w:t>
      </w:r>
      <w:bookmarkStart w:id="0" w:name="_GoBack"/>
      <w:bookmarkEnd w:id="0"/>
      <w:r w:rsidRPr="00C47488">
        <w:rPr>
          <w:rFonts w:ascii="Georgia" w:eastAsia="Times New Roman" w:hAnsi="Georgia" w:cs="Times New Roman"/>
          <w:color w:val="000000"/>
        </w:rPr>
        <w:t>perform their best.</w:t>
      </w:r>
    </w:p>
    <w:p w:rsidR="00FF3686" w:rsidRDefault="00FF3686" w:rsidP="00C4795C">
      <w:pPr>
        <w:spacing w:after="0" w:line="240" w:lineRule="auto"/>
        <w:ind w:left="1440"/>
        <w:rPr>
          <w:rFonts w:ascii="Georgia" w:eastAsia="Times New Roman" w:hAnsi="Georgia" w:cs="Times New Roman"/>
          <w:color w:val="000000"/>
        </w:rPr>
      </w:pPr>
    </w:p>
    <w:p w:rsidR="00FF3686" w:rsidRDefault="00FF3686" w:rsidP="00FF3686">
      <w:pPr>
        <w:spacing w:after="0" w:line="240" w:lineRule="auto"/>
        <w:ind w:left="1440" w:hanging="1440"/>
        <w:rPr>
          <w:rFonts w:ascii="Georgia" w:eastAsia="Times New Roman" w:hAnsi="Georgia" w:cs="Times New Roman"/>
          <w:color w:val="000000"/>
        </w:rPr>
      </w:pPr>
    </w:p>
    <w:p w:rsidR="003F13AA" w:rsidRDefault="003F13AA" w:rsidP="00FF3686">
      <w:pPr>
        <w:spacing w:after="0" w:line="240" w:lineRule="auto"/>
        <w:ind w:left="1440" w:hanging="1440"/>
        <w:rPr>
          <w:rFonts w:ascii="Georgia" w:hAnsi="Georgia"/>
        </w:rPr>
      </w:pPr>
      <w:r w:rsidRPr="003F13AA">
        <w:rPr>
          <w:rFonts w:ascii="Georgia" w:hAnsi="Georgia"/>
          <w:b/>
        </w:rPr>
        <w:t>12:00-1:00</w:t>
      </w:r>
      <w:r>
        <w:rPr>
          <w:rFonts w:ascii="Georgia" w:hAnsi="Georgia"/>
        </w:rPr>
        <w:tab/>
        <w:t>Lunch</w:t>
      </w:r>
    </w:p>
    <w:p w:rsidR="00FF3686" w:rsidRPr="00C4795C" w:rsidRDefault="00FF3686" w:rsidP="00626B80">
      <w:pPr>
        <w:spacing w:after="0" w:line="240" w:lineRule="auto"/>
        <w:ind w:left="1440" w:hanging="1440"/>
        <w:rPr>
          <w:rFonts w:ascii="Georgia" w:hAnsi="Georgia"/>
          <w:b/>
          <w:sz w:val="8"/>
          <w:szCs w:val="8"/>
        </w:rPr>
      </w:pPr>
    </w:p>
    <w:p w:rsidR="00FF3686" w:rsidRDefault="003F13AA" w:rsidP="00FF3686">
      <w:pPr>
        <w:spacing w:after="0" w:line="240" w:lineRule="auto"/>
        <w:ind w:left="1440" w:hanging="1440"/>
        <w:rPr>
          <w:rFonts w:ascii="Georgia" w:hAnsi="Georgia"/>
        </w:rPr>
      </w:pPr>
      <w:r w:rsidRPr="003F13AA">
        <w:rPr>
          <w:rFonts w:ascii="Georgia" w:hAnsi="Georgia"/>
          <w:b/>
        </w:rPr>
        <w:t>1:00-2:30</w:t>
      </w:r>
      <w:r>
        <w:rPr>
          <w:rFonts w:ascii="Georgia" w:hAnsi="Georgia"/>
        </w:rPr>
        <w:tab/>
        <w:t>MCUCSA Business Meeting</w:t>
      </w:r>
    </w:p>
    <w:p w:rsidR="00FF3686" w:rsidRDefault="00FF3686" w:rsidP="00FF3686">
      <w:pPr>
        <w:spacing w:after="0" w:line="240" w:lineRule="auto"/>
        <w:ind w:left="1440" w:hanging="1440"/>
        <w:rPr>
          <w:rFonts w:ascii="Georgia" w:hAnsi="Georgia"/>
          <w:b/>
          <w:sz w:val="32"/>
        </w:rPr>
      </w:pPr>
    </w:p>
    <w:p w:rsidR="003F13AA" w:rsidRPr="00FF3686" w:rsidRDefault="003F13AA" w:rsidP="00FF3686">
      <w:pPr>
        <w:spacing w:after="0" w:line="240" w:lineRule="auto"/>
        <w:ind w:left="1440" w:hanging="1440"/>
        <w:rPr>
          <w:rFonts w:ascii="Georgia" w:hAnsi="Georgia"/>
          <w:b/>
          <w:sz w:val="32"/>
        </w:rPr>
      </w:pPr>
      <w:r w:rsidRPr="003F13AA">
        <w:rPr>
          <w:rFonts w:ascii="Georgia" w:hAnsi="Georgia"/>
          <w:b/>
          <w:sz w:val="32"/>
        </w:rPr>
        <w:t>Speaker Biography</w:t>
      </w:r>
    </w:p>
    <w:p w:rsidR="00FF3686" w:rsidRPr="00FF3686" w:rsidRDefault="00FF3686" w:rsidP="00FF3686">
      <w:pPr>
        <w:spacing w:after="0" w:line="240" w:lineRule="auto"/>
        <w:rPr>
          <w:rFonts w:ascii="Georgia" w:hAnsi="Georgia"/>
        </w:rPr>
      </w:pPr>
    </w:p>
    <w:p w:rsidR="003F13AA" w:rsidRDefault="00C47488" w:rsidP="00C67D94">
      <w:pPr>
        <w:spacing w:after="0" w:line="240" w:lineRule="auto"/>
        <w:rPr>
          <w:rFonts w:ascii="Georgia" w:hAnsi="Georgia"/>
        </w:rPr>
      </w:pPr>
      <w:proofErr w:type="spellStart"/>
      <w:r w:rsidRPr="00C47488">
        <w:rPr>
          <w:rFonts w:ascii="Georgia" w:hAnsi="Georgia"/>
          <w:b/>
          <w:bCs/>
        </w:rPr>
        <w:t>Rashed</w:t>
      </w:r>
      <w:proofErr w:type="spellEnd"/>
      <w:r w:rsidRPr="00C47488">
        <w:rPr>
          <w:rFonts w:ascii="Georgia" w:hAnsi="Georgia"/>
          <w:b/>
          <w:bCs/>
        </w:rPr>
        <w:t xml:space="preserve"> </w:t>
      </w:r>
      <w:proofErr w:type="spellStart"/>
      <w:r w:rsidRPr="00C47488">
        <w:rPr>
          <w:rFonts w:ascii="Georgia" w:hAnsi="Georgia"/>
          <w:b/>
          <w:bCs/>
        </w:rPr>
        <w:t>Ferdous</w:t>
      </w:r>
      <w:proofErr w:type="spellEnd"/>
      <w:r w:rsidRPr="00C47488">
        <w:rPr>
          <w:rFonts w:ascii="Georgia" w:hAnsi="Georgia"/>
        </w:rPr>
        <w:t xml:space="preserve"> is the vice president and a certified speaker of IRG. He has been involved with various interfaith activities in the Rochester, Twin Cities and greater Minnesota. Some of these are Interfaith Habitat for Humanity, Rochester Area Interfaith Youth Core, Tent of Abraham Peace Walk, KSMQ weekly interfaith TV show and Rochester mosque open house. </w:t>
      </w:r>
      <w:proofErr w:type="spellStart"/>
      <w:r w:rsidRPr="00C47488">
        <w:rPr>
          <w:rFonts w:ascii="Georgia" w:hAnsi="Georgia"/>
        </w:rPr>
        <w:t>Rashed</w:t>
      </w:r>
      <w:proofErr w:type="spellEnd"/>
      <w:r w:rsidRPr="00C47488">
        <w:rPr>
          <w:rFonts w:ascii="Georgia" w:hAnsi="Georgia"/>
        </w:rPr>
        <w:t xml:space="preserve"> is one of the board of directors of Rochester mosque. He volunteers at Federal and State prisons and is an IT professional. He is married to Christina and they have three children.</w:t>
      </w:r>
    </w:p>
    <w:p w:rsidR="0039794C" w:rsidRDefault="0039794C" w:rsidP="00C67D94">
      <w:pPr>
        <w:spacing w:after="0" w:line="240" w:lineRule="auto"/>
        <w:rPr>
          <w:rFonts w:ascii="Georgia" w:hAnsi="Georgia"/>
        </w:rPr>
      </w:pPr>
    </w:p>
    <w:p w:rsidR="0039794C" w:rsidRPr="003F13AA" w:rsidRDefault="0039794C" w:rsidP="00C67D94">
      <w:pPr>
        <w:spacing w:after="0" w:line="240" w:lineRule="auto"/>
        <w:rPr>
          <w:rFonts w:ascii="Georgia" w:hAnsi="Georgia"/>
        </w:rPr>
      </w:pPr>
    </w:p>
    <w:sectPr w:rsidR="0039794C" w:rsidRPr="003F13AA" w:rsidSect="00C4795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1BA" w:rsidRDefault="008651BA" w:rsidP="00154ECA">
      <w:pPr>
        <w:spacing w:after="0" w:line="240" w:lineRule="auto"/>
      </w:pPr>
      <w:r>
        <w:separator/>
      </w:r>
    </w:p>
  </w:endnote>
  <w:endnote w:type="continuationSeparator" w:id="0">
    <w:p w:rsidR="008651BA" w:rsidRDefault="008651BA" w:rsidP="0015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CA" w:rsidRDefault="00154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CA" w:rsidRDefault="00154E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CA" w:rsidRDefault="0015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1BA" w:rsidRDefault="008651BA" w:rsidP="00154ECA">
      <w:pPr>
        <w:spacing w:after="0" w:line="240" w:lineRule="auto"/>
      </w:pPr>
      <w:r>
        <w:separator/>
      </w:r>
    </w:p>
  </w:footnote>
  <w:footnote w:type="continuationSeparator" w:id="0">
    <w:p w:rsidR="008651BA" w:rsidRDefault="008651BA" w:rsidP="00154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CA" w:rsidRDefault="003979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64797" o:spid="_x0000_s2050" type="#_x0000_t75" style="position:absolute;margin-left:0;margin-top:0;width:468pt;height:487.95pt;z-index:-251657216;mso-position-horizontal:center;mso-position-horizontal-relative:margin;mso-position-vertical:center;mso-position-vertical-relative:margin" o:allowincell="f">
          <v:imagedata r:id="rId1" o:title="MCUCSA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CA" w:rsidRDefault="003979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64798" o:spid="_x0000_s2051" type="#_x0000_t75" style="position:absolute;margin-left:0;margin-top:0;width:468pt;height:487.95pt;z-index:-251656192;mso-position-horizontal:center;mso-position-horizontal-relative:margin;mso-position-vertical:center;mso-position-vertical-relative:margin" o:allowincell="f">
          <v:imagedata r:id="rId1" o:title="MCUCSA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CA" w:rsidRDefault="003979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64796" o:spid="_x0000_s2049" type="#_x0000_t75" style="position:absolute;margin-left:0;margin-top:0;width:468pt;height:487.95pt;z-index:-251658240;mso-position-horizontal:center;mso-position-horizontal-relative:margin;mso-position-vertical:center;mso-position-vertical-relative:margin" o:allowincell="f">
          <v:imagedata r:id="rId1" o:title="MCUCSA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442F7"/>
    <w:multiLevelType w:val="hybridMultilevel"/>
    <w:tmpl w:val="6CF2127E"/>
    <w:lvl w:ilvl="0" w:tplc="73CCFA06">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 w15:restartNumberingAfterBreak="0">
    <w:nsid w:val="6BF96E13"/>
    <w:multiLevelType w:val="multilevel"/>
    <w:tmpl w:val="5246DA3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6C3E52AE"/>
    <w:multiLevelType w:val="multilevel"/>
    <w:tmpl w:val="49AA77A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CA"/>
    <w:rsid w:val="000924B2"/>
    <w:rsid w:val="00154ECA"/>
    <w:rsid w:val="001E16A8"/>
    <w:rsid w:val="002156E2"/>
    <w:rsid w:val="00216E8C"/>
    <w:rsid w:val="00341558"/>
    <w:rsid w:val="0039794C"/>
    <w:rsid w:val="003F13AA"/>
    <w:rsid w:val="00446C87"/>
    <w:rsid w:val="0047463C"/>
    <w:rsid w:val="004A124B"/>
    <w:rsid w:val="00624A1A"/>
    <w:rsid w:val="00626B80"/>
    <w:rsid w:val="00677C7B"/>
    <w:rsid w:val="007046BB"/>
    <w:rsid w:val="007173A8"/>
    <w:rsid w:val="0074193D"/>
    <w:rsid w:val="008651BA"/>
    <w:rsid w:val="00895A23"/>
    <w:rsid w:val="009C3BB5"/>
    <w:rsid w:val="00A5297F"/>
    <w:rsid w:val="00B4576A"/>
    <w:rsid w:val="00C47488"/>
    <w:rsid w:val="00C4795C"/>
    <w:rsid w:val="00C67D94"/>
    <w:rsid w:val="00FC7524"/>
    <w:rsid w:val="00FF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C78DFAA-C4AF-4E1C-A5E2-EF3A7ABC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CA"/>
  </w:style>
  <w:style w:type="paragraph" w:styleId="Footer">
    <w:name w:val="footer"/>
    <w:basedOn w:val="Normal"/>
    <w:link w:val="FooterChar"/>
    <w:uiPriority w:val="99"/>
    <w:unhideWhenUsed/>
    <w:rsid w:val="00154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CA"/>
  </w:style>
  <w:style w:type="character" w:styleId="Hyperlink">
    <w:name w:val="Hyperlink"/>
    <w:basedOn w:val="DefaultParagraphFont"/>
    <w:uiPriority w:val="99"/>
    <w:unhideWhenUsed/>
    <w:rsid w:val="00626B80"/>
    <w:rPr>
      <w:color w:val="0563C1" w:themeColor="hyperlink"/>
      <w:u w:val="single"/>
    </w:rPr>
  </w:style>
  <w:style w:type="paragraph" w:styleId="NormalWeb">
    <w:name w:val="Normal (Web)"/>
    <w:basedOn w:val="Normal"/>
    <w:uiPriority w:val="99"/>
    <w:semiHidden/>
    <w:unhideWhenUsed/>
    <w:rsid w:val="001E16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7D94"/>
    <w:pPr>
      <w:spacing w:line="256" w:lineRule="auto"/>
      <w:ind w:left="720"/>
      <w:contextualSpacing/>
    </w:pPr>
  </w:style>
  <w:style w:type="character" w:styleId="FollowedHyperlink">
    <w:name w:val="FollowedHyperlink"/>
    <w:basedOn w:val="DefaultParagraphFont"/>
    <w:uiPriority w:val="99"/>
    <w:semiHidden/>
    <w:unhideWhenUsed/>
    <w:rsid w:val="009C3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4728">
      <w:bodyDiv w:val="1"/>
      <w:marLeft w:val="0"/>
      <w:marRight w:val="0"/>
      <w:marTop w:val="0"/>
      <w:marBottom w:val="0"/>
      <w:divBdr>
        <w:top w:val="none" w:sz="0" w:space="0" w:color="auto"/>
        <w:left w:val="none" w:sz="0" w:space="0" w:color="auto"/>
        <w:bottom w:val="none" w:sz="0" w:space="0" w:color="auto"/>
        <w:right w:val="none" w:sz="0" w:space="0" w:color="auto"/>
      </w:divBdr>
    </w:div>
    <w:div w:id="714699121">
      <w:bodyDiv w:val="1"/>
      <w:marLeft w:val="0"/>
      <w:marRight w:val="0"/>
      <w:marTop w:val="0"/>
      <w:marBottom w:val="0"/>
      <w:divBdr>
        <w:top w:val="none" w:sz="0" w:space="0" w:color="auto"/>
        <w:left w:val="none" w:sz="0" w:space="0" w:color="auto"/>
        <w:bottom w:val="none" w:sz="0" w:space="0" w:color="auto"/>
        <w:right w:val="none" w:sz="0" w:space="0" w:color="auto"/>
      </w:divBdr>
    </w:div>
    <w:div w:id="889224459">
      <w:bodyDiv w:val="1"/>
      <w:marLeft w:val="0"/>
      <w:marRight w:val="0"/>
      <w:marTop w:val="0"/>
      <w:marBottom w:val="0"/>
      <w:divBdr>
        <w:top w:val="none" w:sz="0" w:space="0" w:color="auto"/>
        <w:left w:val="none" w:sz="0" w:space="0" w:color="auto"/>
        <w:bottom w:val="none" w:sz="0" w:space="0" w:color="auto"/>
        <w:right w:val="none" w:sz="0" w:space="0" w:color="auto"/>
      </w:divBdr>
    </w:div>
    <w:div w:id="1414666509">
      <w:bodyDiv w:val="1"/>
      <w:marLeft w:val="0"/>
      <w:marRight w:val="0"/>
      <w:marTop w:val="0"/>
      <w:marBottom w:val="0"/>
      <w:divBdr>
        <w:top w:val="none" w:sz="0" w:space="0" w:color="auto"/>
        <w:left w:val="none" w:sz="0" w:space="0" w:color="auto"/>
        <w:bottom w:val="none" w:sz="0" w:space="0" w:color="auto"/>
        <w:right w:val="none" w:sz="0" w:space="0" w:color="auto"/>
      </w:divBdr>
      <w:divsChild>
        <w:div w:id="477575537">
          <w:marLeft w:val="0"/>
          <w:marRight w:val="0"/>
          <w:marTop w:val="0"/>
          <w:marBottom w:val="0"/>
          <w:divBdr>
            <w:top w:val="none" w:sz="0" w:space="0" w:color="auto"/>
            <w:left w:val="none" w:sz="0" w:space="0" w:color="auto"/>
            <w:bottom w:val="none" w:sz="0" w:space="0" w:color="auto"/>
            <w:right w:val="none" w:sz="0" w:space="0" w:color="auto"/>
          </w:divBdr>
        </w:div>
        <w:div w:id="746464447">
          <w:marLeft w:val="0"/>
          <w:marRight w:val="0"/>
          <w:marTop w:val="0"/>
          <w:marBottom w:val="0"/>
          <w:divBdr>
            <w:top w:val="none" w:sz="0" w:space="0" w:color="auto"/>
            <w:left w:val="none" w:sz="0" w:space="0" w:color="auto"/>
            <w:bottom w:val="none" w:sz="0" w:space="0" w:color="auto"/>
            <w:right w:val="none" w:sz="0" w:space="0" w:color="auto"/>
          </w:divBdr>
        </w:div>
      </w:divsChild>
    </w:div>
    <w:div w:id="15696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stolaf.edu/visiting/files/2012/11/STObw2D_Directions8-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p.stolaf.edu/visiting/directions-and-printable-map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Knutson</dc:creator>
  <cp:keywords/>
  <dc:description/>
  <cp:lastModifiedBy>Whitney A Moore</cp:lastModifiedBy>
  <cp:revision>2</cp:revision>
  <cp:lastPrinted>2017-02-07T21:25:00Z</cp:lastPrinted>
  <dcterms:created xsi:type="dcterms:W3CDTF">2017-02-22T21:45:00Z</dcterms:created>
  <dcterms:modified xsi:type="dcterms:W3CDTF">2017-02-22T21:45:00Z</dcterms:modified>
</cp:coreProperties>
</file>